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附件二：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hAnsi="黑体" w:eastAsia="黑体" w:cs="黑体"/>
          <w:w w:val="97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w w:val="97"/>
          <w:kern w:val="0"/>
          <w:sz w:val="32"/>
          <w:szCs w:val="32"/>
        </w:rPr>
        <w:t>“石榴花开美京城--书绘共有家园”活动获奖名单</w:t>
      </w:r>
    </w:p>
    <w:bookmarkEnd w:id="0"/>
    <w:tbl>
      <w:tblPr>
        <w:tblStyle w:val="3"/>
        <w:tblpPr w:leftFromText="180" w:rightFromText="180" w:vertAnchor="text" w:horzAnchor="page" w:tblpXSpec="center" w:tblpY="387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045"/>
        <w:gridCol w:w="2202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27" w:type="pct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奖项</w:t>
            </w:r>
          </w:p>
        </w:tc>
        <w:tc>
          <w:tcPr>
            <w:tcW w:w="1787" w:type="pct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92" w:type="pct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292" w:type="pct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贺五四青年节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控制与计算机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《少年中国说》节选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陆婕曼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控制与计算机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中华民族团结一心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洪  洋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人文与社会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做新时代敢做敢为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善作善成的青年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  冰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控制与计算机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共同建设伟大祖国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吾木提·木合亚提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李大钊《青春》节录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赵宇和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控制与计算机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盛世花醉美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姜良杰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习近平讲话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姜良杰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新能源学院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石榴花开满京城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任淑琴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2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8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今非昔比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钱秋妍</w:t>
            </w:r>
          </w:p>
        </w:tc>
        <w:tc>
          <w:tcPr>
            <w:tcW w:w="129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控制与计算机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YTMwYTk5YTExNWMxNzc3ODFhZDAwYWNjM2I3OTUifQ=="/>
  </w:docVars>
  <w:rsids>
    <w:rsidRoot w:val="40BE7888"/>
    <w:rsid w:val="40B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2023-07-25T06:51:00Z</dcterms:created>
  <dc:creator>冷暖自知</dc:creator>
  <cp:lastModifiedBy>冷暖自知</cp:lastModifiedBy>
  <dcterms:modified xsi:type="dcterms:W3CDTF">2023-07-25T06:52:24Z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9264FE1E9DD548C6967F443C0751E722_11</vt:lpwstr>
  </property>
</Properties>
</file>